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BE8" w:rsidRDefault="00EA7AEB" w:rsidP="00A70E23">
      <w:pPr>
        <w:spacing w:after="0" w:line="240" w:lineRule="auto"/>
        <w:ind w:firstLine="708"/>
        <w:jc w:val="both"/>
        <w:rPr>
          <w:rFonts w:ascii="Bookman Old Style" w:hAnsi="Bookman Old Style"/>
          <w:sz w:val="28"/>
          <w:szCs w:val="28"/>
        </w:rPr>
      </w:pPr>
      <w:r w:rsidRPr="00A70E23">
        <w:rPr>
          <w:rFonts w:ascii="Bookman Old Style" w:hAnsi="Bookman Old Style"/>
          <w:sz w:val="28"/>
          <w:szCs w:val="28"/>
        </w:rPr>
        <w:t>W związku z wystąpieniem na terytorium Rzeczypospolitej Polskiej afrykańskiego pomoru świń na obszarach wymienionych w części I załącznika do decyzji wykonawczej Komisji 2014/709/UE zwanych dalej „obszarem ochronnym”</w:t>
      </w:r>
      <w:r w:rsidR="00D413CA" w:rsidRPr="00A70E23">
        <w:rPr>
          <w:rFonts w:ascii="Bookman Old Style" w:hAnsi="Bookman Old Style"/>
          <w:sz w:val="28"/>
          <w:szCs w:val="28"/>
        </w:rPr>
        <w:t xml:space="preserve"> </w:t>
      </w:r>
      <w:bookmarkStart w:id="0" w:name="_Hlk517272508"/>
      <w:r w:rsidR="00D413CA" w:rsidRPr="00A70E23">
        <w:rPr>
          <w:rFonts w:ascii="Bookman Old Style" w:hAnsi="Bookman Old Style"/>
          <w:sz w:val="28"/>
          <w:szCs w:val="28"/>
        </w:rPr>
        <w:t>oraz</w:t>
      </w:r>
      <w:r w:rsidRPr="00A70E23">
        <w:rPr>
          <w:rFonts w:ascii="Bookman Old Style" w:hAnsi="Bookman Old Style"/>
          <w:sz w:val="28"/>
          <w:szCs w:val="28"/>
        </w:rPr>
        <w:t xml:space="preserve"> na obszarach wymienionych w części II załącznika</w:t>
      </w:r>
      <w:bookmarkEnd w:id="0"/>
      <w:r w:rsidRPr="00A70E23">
        <w:rPr>
          <w:rFonts w:ascii="Bookman Old Style" w:hAnsi="Bookman Old Style"/>
          <w:sz w:val="28"/>
          <w:szCs w:val="28"/>
        </w:rPr>
        <w:t xml:space="preserve"> do tej decyzji, zwanych dalej „obszarem objętym ograniczeniami”</w:t>
      </w:r>
      <w:r w:rsidR="00F37BE8" w:rsidRPr="00A70E23">
        <w:rPr>
          <w:rFonts w:ascii="Bookman Old Style" w:hAnsi="Bookman Old Style"/>
          <w:sz w:val="28"/>
          <w:szCs w:val="28"/>
        </w:rPr>
        <w:t xml:space="preserve"> </w:t>
      </w:r>
      <w:r w:rsidR="00394E75">
        <w:rPr>
          <w:rFonts w:ascii="Bookman Old Style" w:hAnsi="Bookman Old Style"/>
          <w:sz w:val="28"/>
          <w:szCs w:val="28"/>
        </w:rPr>
        <w:t>a także</w:t>
      </w:r>
      <w:r w:rsidR="00394E75" w:rsidRPr="00A70E23">
        <w:rPr>
          <w:rFonts w:ascii="Bookman Old Style" w:hAnsi="Bookman Old Style"/>
          <w:sz w:val="28"/>
          <w:szCs w:val="28"/>
        </w:rPr>
        <w:t xml:space="preserve"> na obszarach wymienionych w części </w:t>
      </w:r>
      <w:r w:rsidR="00394E75">
        <w:rPr>
          <w:rFonts w:ascii="Bookman Old Style" w:hAnsi="Bookman Old Style"/>
          <w:sz w:val="28"/>
          <w:szCs w:val="28"/>
        </w:rPr>
        <w:t>I</w:t>
      </w:r>
      <w:r w:rsidR="00394E75" w:rsidRPr="00A70E23">
        <w:rPr>
          <w:rFonts w:ascii="Bookman Old Style" w:hAnsi="Bookman Old Style"/>
          <w:sz w:val="28"/>
          <w:szCs w:val="28"/>
        </w:rPr>
        <w:t>II</w:t>
      </w:r>
      <w:r w:rsidR="007020EE" w:rsidRPr="007020EE">
        <w:rPr>
          <w:rFonts w:ascii="Bookman Old Style" w:hAnsi="Bookman Old Style"/>
          <w:sz w:val="28"/>
          <w:szCs w:val="28"/>
        </w:rPr>
        <w:t xml:space="preserve"> </w:t>
      </w:r>
      <w:r w:rsidR="007020EE" w:rsidRPr="00A70E23">
        <w:rPr>
          <w:rFonts w:ascii="Bookman Old Style" w:hAnsi="Bookman Old Style"/>
          <w:sz w:val="28"/>
          <w:szCs w:val="28"/>
        </w:rPr>
        <w:t>załącznika</w:t>
      </w:r>
      <w:r w:rsidR="007020EE">
        <w:rPr>
          <w:rFonts w:ascii="Bookman Old Style" w:hAnsi="Bookman Old Style"/>
          <w:sz w:val="28"/>
          <w:szCs w:val="28"/>
        </w:rPr>
        <w:t>, zwanych dalej obszarem zagrożenia</w:t>
      </w:r>
      <w:r w:rsidR="00394E75" w:rsidRPr="00A70E23">
        <w:rPr>
          <w:rFonts w:ascii="Bookman Old Style" w:hAnsi="Bookman Old Style"/>
          <w:sz w:val="28"/>
          <w:szCs w:val="28"/>
        </w:rPr>
        <w:t xml:space="preserve"> </w:t>
      </w:r>
      <w:r w:rsidR="00F37BE8" w:rsidRPr="00A70E23">
        <w:rPr>
          <w:rFonts w:ascii="Bookman Old Style" w:hAnsi="Bookman Old Style"/>
          <w:sz w:val="28"/>
          <w:szCs w:val="28"/>
        </w:rPr>
        <w:t>na terenie powiatu chełmskiego w następujących gminach:</w:t>
      </w:r>
    </w:p>
    <w:p w:rsidR="00394E75" w:rsidRPr="00394E75" w:rsidRDefault="00394E75" w:rsidP="00394E75">
      <w:pPr>
        <w:spacing w:after="0" w:line="240" w:lineRule="auto"/>
        <w:jc w:val="both"/>
        <w:rPr>
          <w:rFonts w:ascii="Bookman Old Style" w:hAnsi="Bookman Old Style"/>
          <w:sz w:val="28"/>
          <w:szCs w:val="28"/>
        </w:rPr>
      </w:pPr>
      <w:r w:rsidRPr="00394E75">
        <w:rPr>
          <w:rFonts w:ascii="Bookman Old Style" w:hAnsi="Bookman Old Style"/>
          <w:sz w:val="28"/>
          <w:szCs w:val="28"/>
        </w:rPr>
        <w:t xml:space="preserve"> </w:t>
      </w:r>
    </w:p>
    <w:p w:rsidR="00394E75" w:rsidRPr="007020EE" w:rsidRDefault="00394E75" w:rsidP="00394E75">
      <w:pPr>
        <w:spacing w:after="0" w:line="240" w:lineRule="auto"/>
        <w:jc w:val="both"/>
        <w:rPr>
          <w:rFonts w:ascii="Bookman Old Style" w:hAnsi="Bookman Old Style"/>
          <w:b/>
          <w:sz w:val="28"/>
          <w:szCs w:val="28"/>
        </w:rPr>
      </w:pPr>
      <w:r w:rsidRPr="007020EE">
        <w:rPr>
          <w:rFonts w:ascii="Bookman Old Style" w:hAnsi="Bookman Old Style"/>
          <w:b/>
          <w:sz w:val="28"/>
          <w:szCs w:val="28"/>
          <w:highlight w:val="cyan"/>
        </w:rPr>
        <w:t>STREFA NIEBIESKA</w:t>
      </w:r>
      <w:r w:rsidRPr="007020EE">
        <w:rPr>
          <w:rFonts w:ascii="Bookman Old Style" w:hAnsi="Bookman Old Style"/>
          <w:sz w:val="28"/>
          <w:szCs w:val="28"/>
          <w:highlight w:val="cyan"/>
        </w:rPr>
        <w:t>:</w:t>
      </w:r>
      <w:r w:rsidRPr="007020EE">
        <w:rPr>
          <w:rFonts w:ascii="Bookman Old Style" w:hAnsi="Bookman Old Style"/>
          <w:sz w:val="28"/>
          <w:szCs w:val="28"/>
        </w:rPr>
        <w:t xml:space="preserve"> </w:t>
      </w:r>
      <w:r w:rsidRPr="007020EE">
        <w:rPr>
          <w:rFonts w:ascii="Bookman Old Style" w:hAnsi="Bookman Old Style"/>
          <w:b/>
          <w:sz w:val="28"/>
          <w:szCs w:val="28"/>
        </w:rPr>
        <w:t>WIERZBICA, SAWIN, RUDA-HUTA, DOROHUSK, KAMIEŃ, część gminy wiejskiej CHEŁM położona na północ od linii wyznaczonej przez drogę nr 812 biegnącą od zachodniej granicy tej gminy do granicy powiatu miejskiego Chełm, a następnie północną granicę powiatu miejskiego Chełm do wschodniej granicy gminy w powiecie chełmskim, powiat MIEJSKI CHEŁM</w:t>
      </w:r>
    </w:p>
    <w:p w:rsidR="00A70E23" w:rsidRPr="007020EE" w:rsidRDefault="00A70E23" w:rsidP="00A70E23">
      <w:pPr>
        <w:spacing w:after="0" w:line="240" w:lineRule="auto"/>
        <w:ind w:firstLine="708"/>
        <w:jc w:val="both"/>
        <w:rPr>
          <w:rFonts w:ascii="Bookman Old Style" w:hAnsi="Bookman Old Style"/>
          <w:sz w:val="28"/>
          <w:szCs w:val="28"/>
        </w:rPr>
      </w:pPr>
    </w:p>
    <w:p w:rsidR="00394E75" w:rsidRPr="007020EE" w:rsidRDefault="00A70E23" w:rsidP="00606040">
      <w:pPr>
        <w:jc w:val="both"/>
        <w:rPr>
          <w:rFonts w:ascii="Bookman Old Style" w:hAnsi="Bookman Old Style"/>
          <w:b/>
          <w:sz w:val="28"/>
          <w:szCs w:val="28"/>
        </w:rPr>
      </w:pPr>
      <w:r w:rsidRPr="007020EE">
        <w:rPr>
          <w:rFonts w:ascii="Bookman Old Style" w:hAnsi="Bookman Old Style"/>
          <w:b/>
          <w:sz w:val="28"/>
          <w:szCs w:val="28"/>
          <w:highlight w:val="red"/>
        </w:rPr>
        <w:t>STREFA CZERWONA:</w:t>
      </w:r>
      <w:r w:rsidRPr="007020EE">
        <w:rPr>
          <w:rFonts w:ascii="Bookman Old Style" w:hAnsi="Bookman Old Style"/>
          <w:b/>
          <w:sz w:val="28"/>
          <w:szCs w:val="28"/>
        </w:rPr>
        <w:t xml:space="preserve"> </w:t>
      </w:r>
      <w:r w:rsidR="00394E75" w:rsidRPr="007020EE">
        <w:rPr>
          <w:rFonts w:ascii="Bookman Old Style" w:hAnsi="Bookman Old Style"/>
          <w:b/>
          <w:sz w:val="28"/>
          <w:szCs w:val="28"/>
        </w:rPr>
        <w:t xml:space="preserve">DUBIENKA, LEŚNIOWICE, WOJSŁAWICE, ŻMUDŹ, część gminy BIAŁOPOLE położona na zachód od linii wyznaczonej przez drogę nr 844 w powiecie chełmskim, </w:t>
      </w:r>
    </w:p>
    <w:p w:rsidR="00394E75" w:rsidRPr="007020EE" w:rsidRDefault="00A70E23" w:rsidP="00606040">
      <w:pPr>
        <w:jc w:val="both"/>
        <w:rPr>
          <w:rFonts w:ascii="Bookman Old Style" w:hAnsi="Bookman Old Style"/>
          <w:b/>
          <w:sz w:val="28"/>
          <w:szCs w:val="28"/>
        </w:rPr>
      </w:pPr>
      <w:r w:rsidRPr="007020EE">
        <w:rPr>
          <w:rFonts w:ascii="Bookman Old Style" w:hAnsi="Bookman Old Style"/>
          <w:b/>
          <w:sz w:val="28"/>
          <w:szCs w:val="28"/>
          <w:highlight w:val="yellow"/>
        </w:rPr>
        <w:t>STREFA ŻÓŁTA:</w:t>
      </w:r>
      <w:r w:rsidR="00394E75" w:rsidRPr="007020EE">
        <w:rPr>
          <w:rFonts w:ascii="Bookman Old Style" w:hAnsi="Bookman Old Style"/>
          <w:b/>
          <w:sz w:val="28"/>
          <w:szCs w:val="28"/>
        </w:rPr>
        <w:t xml:space="preserve"> REJOWIEC, REJOWIEC FABRYCZNY GMINA I REJOWIEC FABRYCZNY MIASTO, SIEDLISZCZE, część gminy Białopole położona na wschód od linii wyznaczonej przez drogę nr 844, część gminy wiejskiej Chełm położona na południe od linii wyznaczonej przez drogę nr 812 biegnącą od zachodniej granicy tej gminy do granicy powiatu miejskiego Chełm, a następnie południową granicę powiatu miejskiego Chełm do wschodniej granicy gminy w powiecie chełmskim. </w:t>
      </w:r>
    </w:p>
    <w:p w:rsidR="007020EE" w:rsidRDefault="007020EE" w:rsidP="00606040">
      <w:pPr>
        <w:jc w:val="both"/>
        <w:rPr>
          <w:rFonts w:ascii="Bookman Old Style" w:hAnsi="Bookman Old Style"/>
          <w:b/>
          <w:sz w:val="24"/>
          <w:szCs w:val="24"/>
          <w:u w:val="single"/>
        </w:rPr>
      </w:pPr>
    </w:p>
    <w:p w:rsidR="00BB6E58" w:rsidRPr="00DF2B7C" w:rsidRDefault="00BB6E58" w:rsidP="00606040">
      <w:pPr>
        <w:jc w:val="both"/>
        <w:rPr>
          <w:rFonts w:ascii="Bookman Old Style" w:hAnsi="Bookman Old Style"/>
          <w:b/>
          <w:sz w:val="24"/>
          <w:szCs w:val="24"/>
          <w:u w:val="single"/>
        </w:rPr>
      </w:pPr>
      <w:bookmarkStart w:id="1" w:name="_GoBack"/>
      <w:bookmarkEnd w:id="1"/>
      <w:r w:rsidRPr="00DF2B7C">
        <w:rPr>
          <w:rFonts w:ascii="Bookman Old Style" w:hAnsi="Bookman Old Style"/>
          <w:b/>
          <w:sz w:val="24"/>
          <w:szCs w:val="24"/>
          <w:u w:val="single"/>
        </w:rPr>
        <w:t>Nakazuje się:</w:t>
      </w:r>
    </w:p>
    <w:p w:rsidR="008E56D1" w:rsidRPr="00DF2B7C" w:rsidRDefault="00BB6E58"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t>Utrzymywanie świń w gospodarstwie w sposób wyklu</w:t>
      </w:r>
      <w:r w:rsidR="00B70BFF" w:rsidRPr="00DF2B7C">
        <w:rPr>
          <w:rFonts w:ascii="Bookman Old Style" w:hAnsi="Bookman Old Style"/>
          <w:sz w:val="24"/>
          <w:szCs w:val="24"/>
        </w:rPr>
        <w:t>czający kontakt z dzikami oraz zwierzętami domowymi (psy, koty) w odrębnych zamkniętych pomieszczeniach, w których utrzymywane są tylko świnie (oddzielne wejście, brak bezpośredniego przejścia do pomieszczeń gdzie utrzymywane są inne zwierzęta kopy</w:t>
      </w:r>
      <w:r w:rsidR="008E56D1" w:rsidRPr="00DF2B7C">
        <w:rPr>
          <w:rFonts w:ascii="Bookman Old Style" w:hAnsi="Bookman Old Style"/>
          <w:sz w:val="24"/>
          <w:szCs w:val="24"/>
        </w:rPr>
        <w:t>tne tj. konie, krowy, owce, kozy)</w:t>
      </w:r>
    </w:p>
    <w:p w:rsidR="008E56D1" w:rsidRPr="00DF2B7C" w:rsidRDefault="008E56D1"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lastRenderedPageBreak/>
        <w:t>Sporządzenie przez posiadaczy świń spisu posiadanych świń, z podziałem na prosięta, warchlaki, tuczniki, lochy, loszki, knury i knurki.</w:t>
      </w:r>
    </w:p>
    <w:p w:rsidR="008E56D1" w:rsidRPr="00DF2B7C" w:rsidRDefault="00D413CA" w:rsidP="00606040">
      <w:pPr>
        <w:pStyle w:val="Akapitzlist"/>
        <w:numPr>
          <w:ilvl w:val="0"/>
          <w:numId w:val="1"/>
        </w:numPr>
        <w:jc w:val="both"/>
        <w:rPr>
          <w:rFonts w:ascii="Bookman Old Style" w:hAnsi="Bookman Old Style"/>
          <w:sz w:val="24"/>
          <w:szCs w:val="24"/>
        </w:rPr>
      </w:pPr>
      <w:r>
        <w:rPr>
          <w:rFonts w:ascii="Bookman Old Style" w:hAnsi="Bookman Old Style"/>
          <w:sz w:val="24"/>
          <w:szCs w:val="24"/>
        </w:rPr>
        <w:t>K</w:t>
      </w:r>
      <w:r w:rsidR="008E56D1" w:rsidRPr="00DF2B7C">
        <w:rPr>
          <w:rFonts w:ascii="Bookman Old Style" w:hAnsi="Bookman Old Style"/>
          <w:sz w:val="24"/>
          <w:szCs w:val="24"/>
        </w:rPr>
        <w:t>armienie świń paszą zabezpieczoną przed dostępem zwierząt wolno żyjących.</w:t>
      </w:r>
    </w:p>
    <w:p w:rsidR="008E56D1" w:rsidRPr="00DF2B7C" w:rsidRDefault="008E56D1"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t>Wyłożenie mat dezynfekcyjnych przed:</w:t>
      </w:r>
    </w:p>
    <w:p w:rsidR="003209C5" w:rsidRPr="00DF2B7C" w:rsidRDefault="008E56D1" w:rsidP="00606040">
      <w:pPr>
        <w:pStyle w:val="Akapitzlist"/>
        <w:numPr>
          <w:ilvl w:val="1"/>
          <w:numId w:val="1"/>
        </w:numPr>
        <w:jc w:val="both"/>
        <w:rPr>
          <w:rFonts w:ascii="Bookman Old Style" w:hAnsi="Bookman Old Style"/>
          <w:sz w:val="24"/>
          <w:szCs w:val="24"/>
        </w:rPr>
      </w:pPr>
      <w:r w:rsidRPr="00DF2B7C">
        <w:rPr>
          <w:rFonts w:ascii="Bookman Old Style" w:hAnsi="Bookman Old Style"/>
          <w:sz w:val="24"/>
          <w:szCs w:val="24"/>
        </w:rPr>
        <w:t xml:space="preserve"> </w:t>
      </w:r>
      <w:r w:rsidR="00B70BFF" w:rsidRPr="00DF2B7C">
        <w:rPr>
          <w:rFonts w:ascii="Bookman Old Style" w:hAnsi="Bookman Old Style"/>
          <w:sz w:val="24"/>
          <w:szCs w:val="24"/>
        </w:rPr>
        <w:t xml:space="preserve"> </w:t>
      </w:r>
      <w:r w:rsidRPr="00DF2B7C">
        <w:rPr>
          <w:rFonts w:ascii="Bookman Old Style" w:hAnsi="Bookman Old Style"/>
          <w:sz w:val="24"/>
          <w:szCs w:val="24"/>
        </w:rPr>
        <w:t>wejściami</w:t>
      </w:r>
      <w:r w:rsidR="003209C5" w:rsidRPr="00DF2B7C">
        <w:rPr>
          <w:rFonts w:ascii="Bookman Old Style" w:hAnsi="Bookman Old Style"/>
          <w:sz w:val="24"/>
          <w:szCs w:val="24"/>
        </w:rPr>
        <w:t xml:space="preserve"> i wyjściami</w:t>
      </w:r>
      <w:r w:rsidRPr="00DF2B7C">
        <w:rPr>
          <w:rFonts w:ascii="Bookman Old Style" w:hAnsi="Bookman Old Style"/>
          <w:sz w:val="24"/>
          <w:szCs w:val="24"/>
        </w:rPr>
        <w:t xml:space="preserve"> do budynków i pomieszczeń w których utrzymywane są świnie o</w:t>
      </w:r>
      <w:r w:rsidR="003209C5" w:rsidRPr="00DF2B7C">
        <w:rPr>
          <w:rFonts w:ascii="Bookman Old Style" w:hAnsi="Bookman Old Style"/>
          <w:sz w:val="24"/>
          <w:szCs w:val="24"/>
        </w:rPr>
        <w:t>raz przed wejściami i wyjściami do gospodarstwa o szerokości nie mniejszej niż szerokość danego wejścia długość nie mniejsza niż 1 metr;</w:t>
      </w:r>
    </w:p>
    <w:p w:rsidR="003209C5" w:rsidRPr="00DF2B7C" w:rsidRDefault="003209C5" w:rsidP="00606040">
      <w:pPr>
        <w:pStyle w:val="Akapitzlist"/>
        <w:numPr>
          <w:ilvl w:val="1"/>
          <w:numId w:val="1"/>
        </w:numPr>
        <w:jc w:val="both"/>
        <w:rPr>
          <w:rFonts w:ascii="Bookman Old Style" w:hAnsi="Bookman Old Style"/>
          <w:sz w:val="24"/>
          <w:szCs w:val="24"/>
        </w:rPr>
      </w:pPr>
      <w:r w:rsidRPr="00DF2B7C">
        <w:rPr>
          <w:rFonts w:ascii="Bookman Old Style" w:hAnsi="Bookman Old Style"/>
          <w:sz w:val="24"/>
          <w:szCs w:val="24"/>
        </w:rPr>
        <w:t>wjazdami i wyjazdami z gospodarstwa o szerokości nie mniejszej niż szerokość wjazdu długość nie mniejsza niż obwód największego koła pojazdu wjeżdżającego do gospodarstwa;</w:t>
      </w:r>
    </w:p>
    <w:p w:rsidR="003209C5" w:rsidRPr="00DF2B7C" w:rsidRDefault="003209C5" w:rsidP="00606040">
      <w:pPr>
        <w:pStyle w:val="Akapitzlist"/>
        <w:numPr>
          <w:ilvl w:val="1"/>
          <w:numId w:val="1"/>
        </w:numPr>
        <w:jc w:val="both"/>
        <w:rPr>
          <w:rFonts w:ascii="Bookman Old Style" w:hAnsi="Bookman Old Style"/>
          <w:sz w:val="24"/>
          <w:szCs w:val="24"/>
        </w:rPr>
      </w:pPr>
      <w:r w:rsidRPr="00DF2B7C">
        <w:rPr>
          <w:rFonts w:ascii="Bookman Old Style" w:hAnsi="Bookman Old Style"/>
          <w:sz w:val="24"/>
          <w:szCs w:val="24"/>
        </w:rPr>
        <w:t>stałe utrzymywanie mat w stanie zapewniającym skuteczne działanie środka dezynfekcyjnego (systematyczne polewanie mat środkiem dezynfekcyjnym);</w:t>
      </w:r>
    </w:p>
    <w:p w:rsidR="00595975" w:rsidRPr="00DF2B7C" w:rsidRDefault="00595975"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t>Wykonywanie obsługi świń wyłącznie przez osoby, które wykonują tę czynność w danym gospodarstwie.</w:t>
      </w:r>
    </w:p>
    <w:p w:rsidR="00995FD0" w:rsidRPr="00DF2B7C" w:rsidRDefault="00995FD0"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t>Mycie i odkażanie rąk przed i po obsłudze świń, u</w:t>
      </w:r>
      <w:r w:rsidR="00595975" w:rsidRPr="00DF2B7C">
        <w:rPr>
          <w:rFonts w:ascii="Bookman Old Style" w:hAnsi="Bookman Old Style"/>
          <w:sz w:val="24"/>
          <w:szCs w:val="24"/>
        </w:rPr>
        <w:t>żywanie odzieży ochronnej oraz obuwia</w:t>
      </w:r>
      <w:r w:rsidRPr="00DF2B7C">
        <w:rPr>
          <w:rFonts w:ascii="Bookman Old Style" w:hAnsi="Bookman Old Style"/>
          <w:sz w:val="24"/>
          <w:szCs w:val="24"/>
        </w:rPr>
        <w:t xml:space="preserve"> ochronnego</w:t>
      </w:r>
      <w:r w:rsidR="00595975" w:rsidRPr="00DF2B7C">
        <w:rPr>
          <w:rFonts w:ascii="Bookman Old Style" w:hAnsi="Bookman Old Style"/>
          <w:sz w:val="24"/>
          <w:szCs w:val="24"/>
        </w:rPr>
        <w:t xml:space="preserve"> przeprowadzanie dezynfekcji obuwia oraz sprzęt</w:t>
      </w:r>
      <w:r w:rsidRPr="00DF2B7C">
        <w:rPr>
          <w:rFonts w:ascii="Bookman Old Style" w:hAnsi="Bookman Old Style"/>
          <w:sz w:val="24"/>
          <w:szCs w:val="24"/>
        </w:rPr>
        <w:t>u</w:t>
      </w:r>
      <w:r w:rsidR="00595975" w:rsidRPr="00DF2B7C">
        <w:rPr>
          <w:rFonts w:ascii="Bookman Old Style" w:hAnsi="Bookman Old Style"/>
          <w:sz w:val="24"/>
          <w:szCs w:val="24"/>
        </w:rPr>
        <w:t xml:space="preserve"> do obsługi </w:t>
      </w:r>
      <w:r w:rsidRPr="00DF2B7C">
        <w:rPr>
          <w:rFonts w:ascii="Bookman Old Style" w:hAnsi="Bookman Old Style"/>
          <w:sz w:val="24"/>
          <w:szCs w:val="24"/>
        </w:rPr>
        <w:t>świń.</w:t>
      </w:r>
    </w:p>
    <w:p w:rsidR="00995FD0" w:rsidRPr="00DF2B7C" w:rsidRDefault="00995FD0"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t>Prowadzenie rejestru środków transportu do przewozu świń wjeżdżających na teren gospodarstwa oraz rejestru wejść osób do pomieszczeń, w których utrzymywane są świnie.</w:t>
      </w:r>
    </w:p>
    <w:p w:rsidR="00606040" w:rsidRDefault="00606040" w:rsidP="00606040">
      <w:pPr>
        <w:pStyle w:val="Akapitzlist"/>
        <w:numPr>
          <w:ilvl w:val="0"/>
          <w:numId w:val="1"/>
        </w:numPr>
        <w:jc w:val="both"/>
        <w:rPr>
          <w:rFonts w:ascii="Bookman Old Style" w:hAnsi="Bookman Old Style"/>
          <w:sz w:val="24"/>
          <w:szCs w:val="24"/>
        </w:rPr>
      </w:pPr>
      <w:r w:rsidRPr="00DF2B7C">
        <w:rPr>
          <w:rFonts w:ascii="Bookman Old Style" w:hAnsi="Bookman Old Style"/>
          <w:sz w:val="24"/>
          <w:szCs w:val="24"/>
        </w:rPr>
        <w:t xml:space="preserve">Zgłaszanie do ARiMR każdego zwiększenia lub zmniejszenia liczebności stada (urodzenie, kupno, sprzedaż, padnięcie, ubój na potrzeby własne) w ciągu 24 godzin od zaistnienia tego zdarzenia. </w:t>
      </w:r>
    </w:p>
    <w:p w:rsidR="001F4D05" w:rsidRPr="00DF2B7C" w:rsidRDefault="001F4D05" w:rsidP="00606040">
      <w:pPr>
        <w:pStyle w:val="Akapitzlist"/>
        <w:numPr>
          <w:ilvl w:val="0"/>
          <w:numId w:val="1"/>
        </w:numPr>
        <w:jc w:val="both"/>
        <w:rPr>
          <w:rFonts w:ascii="Bookman Old Style" w:hAnsi="Bookman Old Style"/>
          <w:sz w:val="24"/>
          <w:szCs w:val="24"/>
        </w:rPr>
      </w:pPr>
      <w:r>
        <w:rPr>
          <w:rFonts w:ascii="Bookman Old Style" w:hAnsi="Bookman Old Style"/>
          <w:sz w:val="24"/>
          <w:szCs w:val="24"/>
        </w:rPr>
        <w:t>Zgłaszania do Powiatowego Lekarza Weterynarii każdego przypadku padnięcia świni w gospodarstwie.</w:t>
      </w:r>
    </w:p>
    <w:p w:rsidR="00995FD0" w:rsidRPr="00DF2B7C" w:rsidRDefault="00995FD0" w:rsidP="00606040">
      <w:pPr>
        <w:jc w:val="both"/>
        <w:rPr>
          <w:rFonts w:ascii="Bookman Old Style" w:hAnsi="Bookman Old Style"/>
          <w:b/>
          <w:sz w:val="24"/>
          <w:szCs w:val="24"/>
          <w:u w:val="single"/>
        </w:rPr>
      </w:pPr>
      <w:r w:rsidRPr="00DF2B7C">
        <w:rPr>
          <w:rFonts w:ascii="Bookman Old Style" w:hAnsi="Bookman Old Style"/>
          <w:b/>
          <w:sz w:val="24"/>
          <w:szCs w:val="24"/>
          <w:u w:val="single"/>
        </w:rPr>
        <w:t xml:space="preserve">Zakazuje się: </w:t>
      </w:r>
    </w:p>
    <w:p w:rsidR="003209C5" w:rsidRPr="00DF2B7C" w:rsidRDefault="00995FD0" w:rsidP="00606040">
      <w:pPr>
        <w:pStyle w:val="Akapitzlist"/>
        <w:numPr>
          <w:ilvl w:val="0"/>
          <w:numId w:val="4"/>
        </w:numPr>
        <w:jc w:val="both"/>
        <w:rPr>
          <w:rFonts w:ascii="Bookman Old Style" w:hAnsi="Bookman Old Style"/>
          <w:sz w:val="24"/>
          <w:szCs w:val="24"/>
        </w:rPr>
      </w:pPr>
      <w:r w:rsidRPr="00DF2B7C">
        <w:rPr>
          <w:rFonts w:ascii="Bookman Old Style" w:hAnsi="Bookman Old Style"/>
          <w:sz w:val="24"/>
          <w:szCs w:val="24"/>
        </w:rPr>
        <w:t xml:space="preserve">Karmienia świń zielonką lub ziarnem pochodzącą z obszaru objętego ograniczeniami lub obszaru zagrożenia, chyba że zostały poddane obróbce w celu unieszkodliwienia </w:t>
      </w:r>
      <w:r w:rsidR="002F5A5F" w:rsidRPr="00DF2B7C">
        <w:rPr>
          <w:rFonts w:ascii="Bookman Old Style" w:hAnsi="Bookman Old Style"/>
          <w:sz w:val="24"/>
          <w:szCs w:val="24"/>
        </w:rPr>
        <w:t>wirusa ASF lub składowano w miejscu niedostępnym dla dzików co najmniej 30 dni.</w:t>
      </w:r>
    </w:p>
    <w:p w:rsidR="002F5A5F" w:rsidRPr="00DF2B7C" w:rsidRDefault="002F5A5F" w:rsidP="00606040">
      <w:pPr>
        <w:pStyle w:val="Akapitzlist"/>
        <w:numPr>
          <w:ilvl w:val="0"/>
          <w:numId w:val="4"/>
        </w:numPr>
        <w:jc w:val="both"/>
        <w:rPr>
          <w:rFonts w:ascii="Bookman Old Style" w:hAnsi="Bookman Old Style"/>
          <w:sz w:val="24"/>
          <w:szCs w:val="24"/>
        </w:rPr>
      </w:pPr>
      <w:r w:rsidRPr="00DF2B7C">
        <w:rPr>
          <w:rFonts w:ascii="Bookman Old Style" w:hAnsi="Bookman Old Style"/>
          <w:sz w:val="24"/>
          <w:szCs w:val="24"/>
        </w:rPr>
        <w:t>Wykorzystywanie w pomieszczeniach, w których utrzymywane są świnie słomy pochodzącej z obszaru objętego ograniczeniami lub obszaru zagrożenia, chyba że słomę tę poddano obróbce w celu unieszkodliwienia wirusa ASF lub składowano w miejscu niedostępnym dla dzików co najmniej 90 dni.</w:t>
      </w:r>
    </w:p>
    <w:p w:rsidR="002F5A5F" w:rsidRDefault="002F5A5F" w:rsidP="00606040">
      <w:pPr>
        <w:pStyle w:val="Akapitzlist"/>
        <w:numPr>
          <w:ilvl w:val="0"/>
          <w:numId w:val="4"/>
        </w:numPr>
        <w:jc w:val="both"/>
        <w:rPr>
          <w:rFonts w:ascii="Bookman Old Style" w:hAnsi="Bookman Old Style"/>
          <w:sz w:val="24"/>
          <w:szCs w:val="24"/>
        </w:rPr>
      </w:pPr>
      <w:r w:rsidRPr="00DF2B7C">
        <w:rPr>
          <w:rFonts w:ascii="Bookman Old Style" w:hAnsi="Bookman Old Style"/>
          <w:sz w:val="24"/>
          <w:szCs w:val="24"/>
        </w:rPr>
        <w:t xml:space="preserve">Uboju na własny użytek świń innych niż utrzymywane w gospodarstwie.  </w:t>
      </w:r>
    </w:p>
    <w:p w:rsidR="00A860BE" w:rsidRPr="00A860BE" w:rsidRDefault="00A860BE" w:rsidP="00A860BE">
      <w:pPr>
        <w:spacing w:after="0" w:line="240" w:lineRule="auto"/>
        <w:jc w:val="both"/>
        <w:rPr>
          <w:rFonts w:ascii="Bookman Old Style" w:hAnsi="Bookman Old Style"/>
          <w:sz w:val="24"/>
          <w:szCs w:val="24"/>
          <w:u w:val="single"/>
        </w:rPr>
      </w:pPr>
      <w:r w:rsidRPr="00A860BE">
        <w:rPr>
          <w:rFonts w:ascii="Bookman Old Style" w:hAnsi="Bookman Old Style"/>
          <w:sz w:val="24"/>
          <w:szCs w:val="24"/>
          <w:u w:val="single"/>
        </w:rPr>
        <w:lastRenderedPageBreak/>
        <w:t>Na terenie obszaru ochronnego</w:t>
      </w:r>
      <w:r w:rsidR="00D413CA">
        <w:rPr>
          <w:rFonts w:ascii="Bookman Old Style" w:hAnsi="Bookman Old Style"/>
          <w:sz w:val="24"/>
          <w:szCs w:val="24"/>
          <w:u w:val="single"/>
        </w:rPr>
        <w:t xml:space="preserve"> oraz objętego ograniczeniami</w:t>
      </w:r>
      <w:r w:rsidRPr="00A860BE">
        <w:rPr>
          <w:rFonts w:ascii="Bookman Old Style" w:hAnsi="Bookman Old Style"/>
          <w:sz w:val="24"/>
          <w:szCs w:val="24"/>
          <w:u w:val="single"/>
        </w:rPr>
        <w:t xml:space="preserve"> obowiązuje pisemne zgłoszenie do Powiatowego Lekarza Weterynarii co najmniej na 24h przed, zamiaru przeprowadzenia uboju trzody chlewnej w celu produkcji mięsa przeznaczonego na użytek własny.</w:t>
      </w:r>
    </w:p>
    <w:p w:rsidR="00A860BE" w:rsidRPr="00A860BE" w:rsidRDefault="00A860BE" w:rsidP="00A860BE">
      <w:pPr>
        <w:spacing w:after="0" w:line="240" w:lineRule="auto"/>
        <w:jc w:val="both"/>
        <w:rPr>
          <w:rFonts w:ascii="Bookman Old Style" w:hAnsi="Bookman Old Style"/>
          <w:sz w:val="24"/>
          <w:szCs w:val="24"/>
          <w:u w:val="single"/>
        </w:rPr>
      </w:pPr>
    </w:p>
    <w:p w:rsidR="00A860BE" w:rsidRPr="00A860BE" w:rsidRDefault="00A860BE" w:rsidP="00A860BE">
      <w:pPr>
        <w:spacing w:after="0" w:line="240" w:lineRule="auto"/>
        <w:jc w:val="both"/>
        <w:rPr>
          <w:rFonts w:ascii="Bookman Old Style" w:hAnsi="Bookman Old Style"/>
          <w:sz w:val="24"/>
          <w:szCs w:val="24"/>
          <w:u w:val="single"/>
        </w:rPr>
      </w:pPr>
      <w:r w:rsidRPr="00A860BE">
        <w:rPr>
          <w:rFonts w:ascii="Bookman Old Style" w:hAnsi="Bookman Old Style"/>
          <w:sz w:val="24"/>
          <w:szCs w:val="24"/>
          <w:u w:val="single"/>
        </w:rPr>
        <w:t>Na terenie obszaru ochronnego</w:t>
      </w:r>
      <w:r w:rsidR="00D413CA">
        <w:rPr>
          <w:rFonts w:ascii="Bookman Old Style" w:hAnsi="Bookman Old Style"/>
          <w:sz w:val="24"/>
          <w:szCs w:val="24"/>
          <w:u w:val="single"/>
        </w:rPr>
        <w:t xml:space="preserve"> oraz objętego ograniczeniami</w:t>
      </w:r>
      <w:r w:rsidRPr="00A860BE">
        <w:rPr>
          <w:rFonts w:ascii="Bookman Old Style" w:hAnsi="Bookman Old Style"/>
          <w:sz w:val="24"/>
          <w:szCs w:val="24"/>
          <w:u w:val="single"/>
        </w:rPr>
        <w:t xml:space="preserve"> obowiązuje badanie </w:t>
      </w:r>
      <w:proofErr w:type="spellStart"/>
      <w:r w:rsidRPr="00A860BE">
        <w:rPr>
          <w:rFonts w:ascii="Bookman Old Style" w:hAnsi="Bookman Old Style"/>
          <w:sz w:val="24"/>
          <w:szCs w:val="24"/>
          <w:u w:val="single"/>
        </w:rPr>
        <w:t>przedubojowe</w:t>
      </w:r>
      <w:proofErr w:type="spellEnd"/>
      <w:r w:rsidRPr="00A860BE">
        <w:rPr>
          <w:rFonts w:ascii="Bookman Old Style" w:hAnsi="Bookman Old Style"/>
          <w:sz w:val="24"/>
          <w:szCs w:val="24"/>
          <w:u w:val="single"/>
        </w:rPr>
        <w:t xml:space="preserve"> i poubojowe wykonywane przez uprawnionego lekarza weterynarii.</w:t>
      </w:r>
      <w:r w:rsidR="00394E75">
        <w:rPr>
          <w:rFonts w:ascii="Bookman Old Style" w:hAnsi="Bookman Old Style"/>
          <w:sz w:val="24"/>
          <w:szCs w:val="24"/>
          <w:u w:val="single"/>
        </w:rPr>
        <w:t xml:space="preserve"> </w:t>
      </w:r>
      <w:r w:rsidR="00394E75" w:rsidRPr="007020EE">
        <w:rPr>
          <w:rFonts w:ascii="Bookman Old Style" w:hAnsi="Bookman Old Style"/>
          <w:b/>
          <w:sz w:val="24"/>
          <w:szCs w:val="24"/>
          <w:u w:val="single"/>
        </w:rPr>
        <w:t xml:space="preserve">Na terenie obszaru zagrożenia obowiązuje pobranie krwi od świń w kierunku </w:t>
      </w:r>
      <w:proofErr w:type="spellStart"/>
      <w:r w:rsidR="00394E75" w:rsidRPr="007020EE">
        <w:rPr>
          <w:rFonts w:ascii="Bookman Old Style" w:hAnsi="Bookman Old Style"/>
          <w:b/>
          <w:sz w:val="24"/>
          <w:szCs w:val="24"/>
          <w:u w:val="single"/>
        </w:rPr>
        <w:t>asf</w:t>
      </w:r>
      <w:proofErr w:type="spellEnd"/>
      <w:r w:rsidR="00394E75" w:rsidRPr="007020EE">
        <w:rPr>
          <w:rFonts w:ascii="Bookman Old Style" w:hAnsi="Bookman Old Style"/>
          <w:b/>
          <w:sz w:val="24"/>
          <w:szCs w:val="24"/>
          <w:u w:val="single"/>
        </w:rPr>
        <w:t xml:space="preserve"> przed ubojem na użytek własny</w:t>
      </w:r>
      <w:r w:rsidR="00394E75">
        <w:rPr>
          <w:rFonts w:ascii="Bookman Old Style" w:hAnsi="Bookman Old Style"/>
          <w:sz w:val="24"/>
          <w:szCs w:val="24"/>
          <w:u w:val="single"/>
        </w:rPr>
        <w:t>.</w:t>
      </w:r>
    </w:p>
    <w:p w:rsidR="00A860BE" w:rsidRPr="00A860BE" w:rsidRDefault="00A860BE" w:rsidP="00A860BE">
      <w:pPr>
        <w:spacing w:after="0" w:line="240" w:lineRule="auto"/>
        <w:jc w:val="both"/>
        <w:rPr>
          <w:rFonts w:ascii="Bookman Old Style" w:hAnsi="Bookman Old Style"/>
          <w:sz w:val="24"/>
          <w:szCs w:val="24"/>
          <w:u w:val="single"/>
        </w:rPr>
      </w:pPr>
    </w:p>
    <w:p w:rsidR="002F5A5F" w:rsidRPr="00A70E23" w:rsidRDefault="00A860BE" w:rsidP="00A70E23">
      <w:pPr>
        <w:ind w:firstLine="708"/>
        <w:jc w:val="both"/>
        <w:rPr>
          <w:rFonts w:ascii="Bookman Old Style" w:hAnsi="Bookman Old Style"/>
          <w:sz w:val="24"/>
          <w:szCs w:val="24"/>
        </w:rPr>
      </w:pPr>
      <w:r w:rsidRPr="00A860BE">
        <w:rPr>
          <w:rFonts w:ascii="Bookman Old Style" w:hAnsi="Bookman Old Style"/>
          <w:sz w:val="24"/>
          <w:szCs w:val="24"/>
        </w:rPr>
        <w:t>Opisane powyżej zakazy i nakazy dotyczą zarówno gospodarstw utrzymujących świnie wyłącznie na własne potrzeby jak i ferm komercyjnych.</w:t>
      </w:r>
    </w:p>
    <w:sectPr w:rsidR="002F5A5F" w:rsidRPr="00A70E23" w:rsidSect="00D16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70537"/>
    <w:multiLevelType w:val="hybridMultilevel"/>
    <w:tmpl w:val="8B3A97FC"/>
    <w:lvl w:ilvl="0" w:tplc="0415000F">
      <w:start w:val="1"/>
      <w:numFmt w:val="decimal"/>
      <w:lvlText w:val="%1."/>
      <w:lvlJc w:val="left"/>
      <w:pPr>
        <w:ind w:left="916" w:hanging="360"/>
      </w:p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 w15:restartNumberingAfterBreak="0">
    <w:nsid w:val="48B03970"/>
    <w:multiLevelType w:val="hybridMultilevel"/>
    <w:tmpl w:val="97CAC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C07D80"/>
    <w:multiLevelType w:val="hybridMultilevel"/>
    <w:tmpl w:val="C34A5EE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6AD666AD"/>
    <w:multiLevelType w:val="hybridMultilevel"/>
    <w:tmpl w:val="1F240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0"/>
    <w:rsid w:val="00065843"/>
    <w:rsid w:val="001F4D05"/>
    <w:rsid w:val="002F5A5F"/>
    <w:rsid w:val="003209C5"/>
    <w:rsid w:val="00394E75"/>
    <w:rsid w:val="004D1450"/>
    <w:rsid w:val="00595975"/>
    <w:rsid w:val="005B04BA"/>
    <w:rsid w:val="005F14A0"/>
    <w:rsid w:val="00606040"/>
    <w:rsid w:val="00671627"/>
    <w:rsid w:val="006835E2"/>
    <w:rsid w:val="007020EE"/>
    <w:rsid w:val="00895360"/>
    <w:rsid w:val="008E56D1"/>
    <w:rsid w:val="00995FD0"/>
    <w:rsid w:val="00A70E23"/>
    <w:rsid w:val="00A860BE"/>
    <w:rsid w:val="00B70BFF"/>
    <w:rsid w:val="00BB6E58"/>
    <w:rsid w:val="00C5514A"/>
    <w:rsid w:val="00CF1970"/>
    <w:rsid w:val="00D16DA4"/>
    <w:rsid w:val="00D26D1D"/>
    <w:rsid w:val="00D413CA"/>
    <w:rsid w:val="00DF2B7C"/>
    <w:rsid w:val="00EA7AEB"/>
    <w:rsid w:val="00ED3E60"/>
    <w:rsid w:val="00F3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F54C"/>
  <w15:docId w15:val="{39E61897-F382-456D-B3F1-CFC325B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E58"/>
    <w:pPr>
      <w:ind w:left="720"/>
      <w:contextualSpacing/>
    </w:pPr>
  </w:style>
  <w:style w:type="paragraph" w:styleId="Tekstdymka">
    <w:name w:val="Balloon Text"/>
    <w:basedOn w:val="Normalny"/>
    <w:link w:val="TekstdymkaZnak"/>
    <w:uiPriority w:val="99"/>
    <w:semiHidden/>
    <w:unhideWhenUsed/>
    <w:rsid w:val="004D14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450"/>
    <w:rPr>
      <w:rFonts w:ascii="Segoe UI" w:hAnsi="Segoe UI" w:cs="Segoe UI"/>
      <w:sz w:val="18"/>
      <w:szCs w:val="18"/>
    </w:rPr>
  </w:style>
  <w:style w:type="character" w:styleId="Hipercze">
    <w:name w:val="Hyperlink"/>
    <w:basedOn w:val="Domylnaczcionkaakapitu"/>
    <w:uiPriority w:val="99"/>
    <w:unhideWhenUsed/>
    <w:rsid w:val="00EA7AEB"/>
    <w:rPr>
      <w:color w:val="0000FF" w:themeColor="hyperlink"/>
      <w:u w:val="single"/>
    </w:rPr>
  </w:style>
  <w:style w:type="character" w:styleId="Nierozpoznanawzmianka">
    <w:name w:val="Unresolved Mention"/>
    <w:basedOn w:val="Domylnaczcionkaakapitu"/>
    <w:uiPriority w:val="99"/>
    <w:semiHidden/>
    <w:unhideWhenUsed/>
    <w:rsid w:val="00EA7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651</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Powiatowy Inspektorat Weterynarii w Chełmie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zzioz1</cp:lastModifiedBy>
  <cp:revision>5</cp:revision>
  <cp:lastPrinted>2017-12-08T12:04:00Z</cp:lastPrinted>
  <dcterms:created xsi:type="dcterms:W3CDTF">2018-03-22T10:18:00Z</dcterms:created>
  <dcterms:modified xsi:type="dcterms:W3CDTF">2018-06-20T13:43:00Z</dcterms:modified>
</cp:coreProperties>
</file>